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6193" w14:textId="77777777" w:rsidR="00F50302" w:rsidRPr="0022432E" w:rsidRDefault="00F50302">
      <w:pPr>
        <w:rPr>
          <w:rStyle w:val="Nessuno"/>
          <w:i/>
          <w:iCs/>
          <w:lang w:val="it-IT"/>
        </w:rPr>
      </w:pPr>
    </w:p>
    <w:p w14:paraId="49B542A8" w14:textId="77777777" w:rsidR="008553FB" w:rsidRPr="0022432E" w:rsidRDefault="008553FB" w:rsidP="008553FB">
      <w:pPr>
        <w:rPr>
          <w:rFonts w:cs="Times New Roman"/>
          <w:i/>
          <w:lang w:val="it-IT"/>
        </w:rPr>
      </w:pPr>
      <w:r w:rsidRPr="0022432E">
        <w:rPr>
          <w:rFonts w:cs="Times New Roman"/>
          <w:i/>
          <w:lang w:val="it-IT"/>
        </w:rPr>
        <w:t>Comunicato stampa n. 15</w:t>
      </w:r>
    </w:p>
    <w:p w14:paraId="49CB036B" w14:textId="77777777" w:rsidR="008553FB" w:rsidRPr="0022432E" w:rsidRDefault="008553FB" w:rsidP="008553FB">
      <w:pPr>
        <w:jc w:val="both"/>
        <w:rPr>
          <w:rFonts w:cs="Times New Roman"/>
          <w:sz w:val="28"/>
          <w:szCs w:val="28"/>
          <w:lang w:val="it-IT"/>
        </w:rPr>
      </w:pPr>
    </w:p>
    <w:p w14:paraId="0C4EF84A" w14:textId="77777777" w:rsidR="008553FB" w:rsidRPr="0022432E" w:rsidRDefault="008553FB" w:rsidP="008553FB">
      <w:pPr>
        <w:jc w:val="both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22432E">
        <w:rPr>
          <w:rFonts w:eastAsia="Times New Roman" w:cs="Times New Roman"/>
          <w:b/>
          <w:bCs/>
          <w:sz w:val="28"/>
          <w:szCs w:val="28"/>
          <w:lang w:val="it-IT"/>
        </w:rPr>
        <w:t>Macchine per il gardening: mercato in ripresa</w:t>
      </w:r>
    </w:p>
    <w:p w14:paraId="4C97EF3F" w14:textId="77777777" w:rsidR="008553FB" w:rsidRPr="0022432E" w:rsidRDefault="008553FB" w:rsidP="008553FB">
      <w:pPr>
        <w:jc w:val="both"/>
        <w:rPr>
          <w:rFonts w:cs="Times New Roman"/>
          <w:b/>
          <w:i/>
          <w:lang w:val="it-IT"/>
        </w:rPr>
      </w:pPr>
    </w:p>
    <w:p w14:paraId="7BC21ED9" w14:textId="77777777" w:rsidR="008553FB" w:rsidRPr="0022432E" w:rsidRDefault="008553FB" w:rsidP="008553FB">
      <w:pPr>
        <w:jc w:val="both"/>
        <w:rPr>
          <w:rFonts w:cs="Times New Roman"/>
          <w:b/>
          <w:i/>
          <w:lang w:val="it-IT"/>
        </w:rPr>
      </w:pPr>
      <w:r w:rsidRPr="0022432E">
        <w:rPr>
          <w:rFonts w:cs="Times New Roman"/>
          <w:b/>
          <w:i/>
          <w:lang w:val="it-IT"/>
        </w:rPr>
        <w:t xml:space="preserve">Il terzo trimestre del 2020 si chiude con un +19% di vendite complessive rispetto allo stesso periodo 2019. La crescita del periodo luglio-settembre compensa il crollo avutosi nella prima parte dell’anno, </w:t>
      </w:r>
      <w:r w:rsidR="00124A76">
        <w:rPr>
          <w:rFonts w:cs="Times New Roman"/>
          <w:b/>
          <w:i/>
          <w:lang w:val="it-IT"/>
        </w:rPr>
        <w:t>contenendo</w:t>
      </w:r>
      <w:r w:rsidR="00A440F2">
        <w:rPr>
          <w:rFonts w:cs="Times New Roman"/>
          <w:b/>
          <w:i/>
          <w:lang w:val="it-IT"/>
        </w:rPr>
        <w:t xml:space="preserve"> il passivo dei primi nove mesi a -0,7%.</w:t>
      </w:r>
      <w:r w:rsidRPr="0022432E">
        <w:rPr>
          <w:rFonts w:cs="Times New Roman"/>
          <w:b/>
          <w:i/>
          <w:lang w:val="it-IT"/>
        </w:rPr>
        <w:t xml:space="preserve"> EIMA Digital Preview appuntamento fondamentale per gli operatori e gli appassionati del settore.</w:t>
      </w:r>
    </w:p>
    <w:p w14:paraId="6126584D" w14:textId="77777777" w:rsidR="008553FB" w:rsidRPr="0022432E" w:rsidRDefault="008553FB" w:rsidP="008553FB">
      <w:pPr>
        <w:jc w:val="both"/>
        <w:rPr>
          <w:rFonts w:cs="Times New Roman"/>
          <w:b/>
          <w:i/>
          <w:lang w:val="it-IT"/>
        </w:rPr>
      </w:pPr>
    </w:p>
    <w:p w14:paraId="17166A5A" w14:textId="77777777" w:rsidR="008553FB" w:rsidRPr="009234B5" w:rsidRDefault="008553FB" w:rsidP="008553FB">
      <w:pPr>
        <w:jc w:val="both"/>
        <w:rPr>
          <w:rFonts w:cs="Times New Roman"/>
          <w:lang w:val="it-IT"/>
        </w:rPr>
      </w:pPr>
      <w:r w:rsidRPr="0022432E">
        <w:rPr>
          <w:rFonts w:cs="Times New Roman"/>
          <w:lang w:val="it-IT"/>
        </w:rPr>
        <w:t xml:space="preserve">Il 2020 è stato per gli italiani l’anno della riscoperta degli spazi verdi: giardini, terrazzi e balconi sono diventati un luogo sempre più apprezzato durante i mesi del </w:t>
      </w:r>
      <w:proofErr w:type="spellStart"/>
      <w:r w:rsidRPr="0022432E">
        <w:rPr>
          <w:rFonts w:cs="Times New Roman"/>
          <w:lang w:val="it-IT"/>
        </w:rPr>
        <w:t>lockdown</w:t>
      </w:r>
      <w:proofErr w:type="spellEnd"/>
      <w:r w:rsidRPr="0022432E">
        <w:rPr>
          <w:rFonts w:cs="Times New Roman"/>
          <w:lang w:val="it-IT"/>
        </w:rPr>
        <w:t>. L’interesse per il gardening è aumentato e con esso sono cresciuti gli acquisti collegati. Una recente indagine dal titolo “La casa che vorrei” (realizzata dal portale Casa.</w:t>
      </w:r>
      <w:r w:rsidR="0018354D">
        <w:rPr>
          <w:rFonts w:cs="Times New Roman"/>
          <w:lang w:val="it-IT"/>
        </w:rPr>
        <w:t>i</w:t>
      </w:r>
      <w:r w:rsidRPr="0022432E">
        <w:rPr>
          <w:rFonts w:cs="Times New Roman"/>
          <w:lang w:val="it-IT"/>
        </w:rPr>
        <w:t>t) rivela che sono moltissimi gli italiani che dopo la quarantena vorrebbero cambiare casa</w:t>
      </w:r>
      <w:r w:rsidR="0018354D">
        <w:rPr>
          <w:rFonts w:cs="Times New Roman"/>
          <w:lang w:val="it-IT"/>
        </w:rPr>
        <w:t>, e più d</w:t>
      </w:r>
      <w:r w:rsidRPr="0022432E">
        <w:rPr>
          <w:rFonts w:cs="Times New Roman"/>
          <w:lang w:val="it-IT"/>
        </w:rPr>
        <w:t xml:space="preserve">ella metà </w:t>
      </w:r>
      <w:r w:rsidR="00C111DE">
        <w:rPr>
          <w:rFonts w:cs="Times New Roman"/>
          <w:lang w:val="it-IT"/>
        </w:rPr>
        <w:t xml:space="preserve">di essi </w:t>
      </w:r>
      <w:r w:rsidR="00FB6381">
        <w:rPr>
          <w:rFonts w:cs="Times New Roman"/>
          <w:lang w:val="it-IT"/>
        </w:rPr>
        <w:t xml:space="preserve">(58%) </w:t>
      </w:r>
      <w:r w:rsidRPr="0022432E">
        <w:rPr>
          <w:rFonts w:cs="Times New Roman"/>
          <w:lang w:val="it-IT"/>
        </w:rPr>
        <w:t>la vorrebbe con il giardino</w:t>
      </w:r>
      <w:r w:rsidR="00FB6381">
        <w:rPr>
          <w:rFonts w:cs="Times New Roman"/>
          <w:lang w:val="it-IT"/>
        </w:rPr>
        <w:t xml:space="preserve">. </w:t>
      </w:r>
      <w:r w:rsidRPr="0022432E">
        <w:rPr>
          <w:rFonts w:cs="Times New Roman"/>
          <w:lang w:val="it-IT"/>
        </w:rPr>
        <w:t>La riscoperta del verde e delle attività di gardening</w:t>
      </w:r>
      <w:r w:rsidR="006C65AF">
        <w:rPr>
          <w:rFonts w:cs="Times New Roman"/>
          <w:lang w:val="it-IT"/>
        </w:rPr>
        <w:t xml:space="preserve">, che </w:t>
      </w:r>
      <w:r w:rsidR="00892EB6">
        <w:rPr>
          <w:rFonts w:cs="Times New Roman"/>
          <w:lang w:val="it-IT"/>
        </w:rPr>
        <w:t xml:space="preserve">sta emergendo nel corso dell’anno, </w:t>
      </w:r>
      <w:r w:rsidRPr="0022432E">
        <w:rPr>
          <w:rFonts w:cs="Times New Roman"/>
          <w:lang w:val="it-IT"/>
        </w:rPr>
        <w:t>sembra avere</w:t>
      </w:r>
      <w:r w:rsidR="00D15837">
        <w:rPr>
          <w:rFonts w:cs="Times New Roman"/>
          <w:lang w:val="it-IT"/>
        </w:rPr>
        <w:t xml:space="preserve"> </w:t>
      </w:r>
      <w:r w:rsidRPr="0022432E">
        <w:rPr>
          <w:rFonts w:cs="Times New Roman"/>
          <w:lang w:val="it-IT"/>
        </w:rPr>
        <w:t>riflessi positivi sul mercato delle macchine e delle attrezzature specifiche. L’indagine sull’andamento del</w:t>
      </w:r>
      <w:r w:rsidR="00C03358">
        <w:rPr>
          <w:rFonts w:cs="Times New Roman"/>
          <w:lang w:val="it-IT"/>
        </w:rPr>
        <w:t xml:space="preserve">le vendite </w:t>
      </w:r>
      <w:r w:rsidRPr="0022432E">
        <w:rPr>
          <w:rFonts w:cs="Times New Roman"/>
          <w:lang w:val="it-IT"/>
        </w:rPr>
        <w:t xml:space="preserve">realizzata da </w:t>
      </w:r>
      <w:proofErr w:type="spellStart"/>
      <w:r w:rsidRPr="0022432E">
        <w:rPr>
          <w:rFonts w:cs="Times New Roman"/>
          <w:lang w:val="it-IT"/>
        </w:rPr>
        <w:t>Comagarden</w:t>
      </w:r>
      <w:proofErr w:type="spellEnd"/>
      <w:r w:rsidRPr="0022432E">
        <w:rPr>
          <w:rFonts w:cs="Times New Roman"/>
          <w:lang w:val="it-IT"/>
        </w:rPr>
        <w:t xml:space="preserve">, l’associazione dei costruttori aderente a </w:t>
      </w:r>
      <w:proofErr w:type="spellStart"/>
      <w:r w:rsidRPr="0022432E">
        <w:rPr>
          <w:rFonts w:cs="Times New Roman"/>
          <w:lang w:val="it-IT"/>
        </w:rPr>
        <w:t>FederUnacoma</w:t>
      </w:r>
      <w:proofErr w:type="spellEnd"/>
      <w:r w:rsidRPr="0022432E">
        <w:rPr>
          <w:rFonts w:cs="Times New Roman"/>
          <w:lang w:val="it-IT"/>
        </w:rPr>
        <w:t xml:space="preserve">, mostra nel terzo semestre del </w:t>
      </w:r>
      <w:r w:rsidRPr="009234B5">
        <w:rPr>
          <w:rFonts w:cs="Times New Roman"/>
          <w:lang w:val="it-IT"/>
        </w:rPr>
        <w:t>2020 un netto incremento rispetto allo stesso periodo del 2019, con un +19</w:t>
      </w:r>
      <w:r w:rsidR="00766BC5">
        <w:rPr>
          <w:rFonts w:cs="Times New Roman"/>
          <w:lang w:val="it-IT"/>
        </w:rPr>
        <w:t>,2</w:t>
      </w:r>
      <w:r w:rsidRPr="009234B5">
        <w:rPr>
          <w:rFonts w:cs="Times New Roman"/>
          <w:lang w:val="it-IT"/>
        </w:rPr>
        <w:t>% complessivo</w:t>
      </w:r>
      <w:r w:rsidR="0022432E" w:rsidRPr="009234B5">
        <w:rPr>
          <w:rFonts w:cs="Times New Roman"/>
          <w:lang w:val="it-IT"/>
        </w:rPr>
        <w:t xml:space="preserve">, che </w:t>
      </w:r>
      <w:r w:rsidR="00D15837">
        <w:rPr>
          <w:rFonts w:cs="Times New Roman"/>
          <w:lang w:val="it-IT"/>
        </w:rPr>
        <w:t>fa seguito a</w:t>
      </w:r>
      <w:r w:rsidRPr="009234B5">
        <w:rPr>
          <w:rFonts w:cs="Times New Roman"/>
          <w:lang w:val="it-IT"/>
        </w:rPr>
        <w:t>ll’altro dato positivo (+13</w:t>
      </w:r>
      <w:r w:rsidR="00EC5741">
        <w:rPr>
          <w:rFonts w:cs="Times New Roman"/>
          <w:lang w:val="it-IT"/>
        </w:rPr>
        <w:t>,3</w:t>
      </w:r>
      <w:r w:rsidRPr="009234B5">
        <w:rPr>
          <w:rFonts w:cs="Times New Roman"/>
          <w:lang w:val="it-IT"/>
        </w:rPr>
        <w:t xml:space="preserve">%) che era stato registrato nel secondo trimestre. </w:t>
      </w:r>
    </w:p>
    <w:p w14:paraId="51FAB325" w14:textId="77777777" w:rsidR="008553FB" w:rsidRPr="0022432E" w:rsidRDefault="008553FB" w:rsidP="008553FB">
      <w:pPr>
        <w:jc w:val="both"/>
        <w:rPr>
          <w:rFonts w:cs="Times New Roman"/>
          <w:lang w:val="it-IT"/>
        </w:rPr>
      </w:pPr>
      <w:r w:rsidRPr="009234B5">
        <w:rPr>
          <w:rFonts w:cs="Times New Roman"/>
          <w:lang w:val="it-IT"/>
        </w:rPr>
        <w:t>L’indagine prende in considerazione diverse tipologie di macchine per</w:t>
      </w:r>
      <w:r w:rsidRPr="0022432E">
        <w:rPr>
          <w:rFonts w:cs="Times New Roman"/>
          <w:lang w:val="it-IT"/>
        </w:rPr>
        <w:t xml:space="preserve"> la manutenzione del verde. Tra quelle di uso più comune, in netta crescita nel terzo trimestre risultano i rasaerba (+20%), i decespugliatori (+39,7%)</w:t>
      </w:r>
      <w:r w:rsidR="004330CB">
        <w:rPr>
          <w:rFonts w:cs="Times New Roman"/>
          <w:lang w:val="it-IT"/>
        </w:rPr>
        <w:t xml:space="preserve"> e </w:t>
      </w:r>
      <w:r w:rsidRPr="0022432E">
        <w:rPr>
          <w:rFonts w:cs="Times New Roman"/>
          <w:lang w:val="it-IT"/>
        </w:rPr>
        <w:t>i trimmer (+</w:t>
      </w:r>
      <w:r w:rsidR="00180463">
        <w:rPr>
          <w:rFonts w:cs="Times New Roman"/>
          <w:lang w:val="it-IT"/>
        </w:rPr>
        <w:t>4</w:t>
      </w:r>
      <w:r w:rsidRPr="0022432E">
        <w:rPr>
          <w:rFonts w:cs="Times New Roman"/>
          <w:lang w:val="it-IT"/>
        </w:rPr>
        <w:t>9,8%). I forti incrementi di questa terza frazione dell’anno compensano il crollo che si era verificato nel primo trimestre a causa del blocco della produzione e delle vendite (-23%)</w:t>
      </w:r>
      <w:r w:rsidR="00C83B9F">
        <w:rPr>
          <w:rFonts w:cs="Times New Roman"/>
          <w:lang w:val="it-IT"/>
        </w:rPr>
        <w:t xml:space="preserve">, così che nel bilancio complessivo dei nove mesi il passivo si riduce </w:t>
      </w:r>
      <w:r w:rsidR="00486E84">
        <w:rPr>
          <w:rFonts w:cs="Times New Roman"/>
          <w:lang w:val="it-IT"/>
        </w:rPr>
        <w:t>a -0,7%</w:t>
      </w:r>
      <w:r w:rsidR="006C0D12">
        <w:rPr>
          <w:rFonts w:cs="Times New Roman"/>
          <w:lang w:val="it-IT"/>
        </w:rPr>
        <w:t xml:space="preserve"> medio, </w:t>
      </w:r>
      <w:r w:rsidR="00486E84">
        <w:rPr>
          <w:rFonts w:cs="Times New Roman"/>
          <w:lang w:val="it-IT"/>
        </w:rPr>
        <w:t xml:space="preserve">con percentuali </w:t>
      </w:r>
      <w:r w:rsidRPr="0022432E">
        <w:rPr>
          <w:rFonts w:cs="Times New Roman"/>
          <w:lang w:val="it-IT"/>
        </w:rPr>
        <w:t xml:space="preserve">negative più accentuate per alcune tipologie di mezzi </w:t>
      </w:r>
      <w:r w:rsidR="00364712">
        <w:rPr>
          <w:rFonts w:cs="Times New Roman"/>
          <w:lang w:val="it-IT"/>
        </w:rPr>
        <w:t xml:space="preserve">come i </w:t>
      </w:r>
      <w:r w:rsidRPr="0022432E">
        <w:rPr>
          <w:rFonts w:cs="Times New Roman"/>
          <w:lang w:val="it-IT"/>
        </w:rPr>
        <w:t>rasaerba</w:t>
      </w:r>
      <w:r w:rsidR="00180463">
        <w:rPr>
          <w:rFonts w:cs="Times New Roman"/>
          <w:lang w:val="it-IT"/>
        </w:rPr>
        <w:t xml:space="preserve"> </w:t>
      </w:r>
      <w:r w:rsidR="00364712">
        <w:rPr>
          <w:rFonts w:cs="Times New Roman"/>
          <w:lang w:val="it-IT"/>
        </w:rPr>
        <w:t>(</w:t>
      </w:r>
      <w:r w:rsidRPr="0022432E">
        <w:rPr>
          <w:rFonts w:cs="Times New Roman"/>
          <w:lang w:val="it-IT"/>
        </w:rPr>
        <w:t>-7,7%</w:t>
      </w:r>
      <w:r w:rsidR="00364712">
        <w:rPr>
          <w:rFonts w:cs="Times New Roman"/>
          <w:lang w:val="it-IT"/>
        </w:rPr>
        <w:t xml:space="preserve">) e i </w:t>
      </w:r>
      <w:r w:rsidRPr="0022432E">
        <w:rPr>
          <w:rFonts w:cs="Times New Roman"/>
          <w:lang w:val="it-IT"/>
        </w:rPr>
        <w:t xml:space="preserve">decespugliatori </w:t>
      </w:r>
      <w:r w:rsidR="00364712">
        <w:rPr>
          <w:rFonts w:cs="Times New Roman"/>
          <w:lang w:val="it-IT"/>
        </w:rPr>
        <w:t>(</w:t>
      </w:r>
      <w:r w:rsidRPr="0022432E">
        <w:rPr>
          <w:rFonts w:cs="Times New Roman"/>
          <w:lang w:val="it-IT"/>
        </w:rPr>
        <w:t xml:space="preserve">-1,9%), mentre le motoseghe </w:t>
      </w:r>
      <w:r w:rsidR="00643058">
        <w:rPr>
          <w:rFonts w:cs="Times New Roman"/>
          <w:lang w:val="it-IT"/>
        </w:rPr>
        <w:t xml:space="preserve">si mantengono in territorio positivo </w:t>
      </w:r>
      <w:r w:rsidRPr="0022432E">
        <w:rPr>
          <w:rFonts w:cs="Times New Roman"/>
          <w:lang w:val="it-IT"/>
        </w:rPr>
        <w:t>con un liev</w:t>
      </w:r>
      <w:r w:rsidR="00643058">
        <w:rPr>
          <w:rFonts w:cs="Times New Roman"/>
          <w:lang w:val="it-IT"/>
        </w:rPr>
        <w:t xml:space="preserve">e </w:t>
      </w:r>
      <w:r w:rsidRPr="0022432E">
        <w:rPr>
          <w:rFonts w:cs="Times New Roman"/>
          <w:lang w:val="it-IT"/>
        </w:rPr>
        <w:t xml:space="preserve">incremento (0,8%). Tiene nel bilancio dei nove mesi il mercato dei robot rasaerba (+5,2%), </w:t>
      </w:r>
      <w:r w:rsidR="003B358C">
        <w:rPr>
          <w:rFonts w:cs="Times New Roman"/>
          <w:lang w:val="it-IT"/>
        </w:rPr>
        <w:t>e</w:t>
      </w:r>
      <w:r w:rsidRPr="0022432E">
        <w:rPr>
          <w:rFonts w:cs="Times New Roman"/>
          <w:lang w:val="it-IT"/>
        </w:rPr>
        <w:t xml:space="preserve"> si registra un vero e proprio boom (+78%) per atomizzatori e irroratori, a fronte del loro impiego anche per la sanificazione degli ambienti.</w:t>
      </w:r>
    </w:p>
    <w:p w14:paraId="19B771FA" w14:textId="77777777" w:rsidR="008553FB" w:rsidRPr="0022432E" w:rsidRDefault="008553FB" w:rsidP="008553FB">
      <w:pPr>
        <w:jc w:val="both"/>
        <w:rPr>
          <w:rFonts w:cs="Times New Roman"/>
          <w:lang w:val="it-IT"/>
        </w:rPr>
      </w:pPr>
      <w:r w:rsidRPr="0022432E">
        <w:rPr>
          <w:rFonts w:cs="Times New Roman"/>
          <w:lang w:val="it-IT"/>
        </w:rPr>
        <w:t xml:space="preserve">La ripresa delle vendite </w:t>
      </w:r>
      <w:r w:rsidR="00D560A4">
        <w:rPr>
          <w:rFonts w:cs="Times New Roman"/>
          <w:lang w:val="it-IT"/>
        </w:rPr>
        <w:t>crea un clima favorevole p</w:t>
      </w:r>
      <w:r w:rsidR="00C15314">
        <w:rPr>
          <w:rFonts w:cs="Times New Roman"/>
          <w:lang w:val="it-IT"/>
        </w:rPr>
        <w:t xml:space="preserve">er la </w:t>
      </w:r>
      <w:r w:rsidRPr="0022432E">
        <w:rPr>
          <w:rFonts w:cs="Times New Roman"/>
          <w:lang w:val="it-IT"/>
        </w:rPr>
        <w:t xml:space="preserve">prima edizione di </w:t>
      </w:r>
      <w:proofErr w:type="spellStart"/>
      <w:r w:rsidRPr="0022432E">
        <w:rPr>
          <w:rFonts w:cs="Times New Roman"/>
          <w:lang w:val="it-IT"/>
        </w:rPr>
        <w:t>Eima</w:t>
      </w:r>
      <w:proofErr w:type="spellEnd"/>
      <w:r w:rsidRPr="0022432E">
        <w:rPr>
          <w:rFonts w:cs="Times New Roman"/>
          <w:lang w:val="it-IT"/>
        </w:rPr>
        <w:t xml:space="preserve"> Digital Preview</w:t>
      </w:r>
      <w:r w:rsidR="005760BB">
        <w:rPr>
          <w:rFonts w:cs="Times New Roman"/>
          <w:lang w:val="it-IT"/>
        </w:rPr>
        <w:t xml:space="preserve"> -</w:t>
      </w:r>
      <w:r w:rsidRPr="0022432E">
        <w:rPr>
          <w:rFonts w:cs="Times New Roman"/>
          <w:lang w:val="it-IT"/>
        </w:rPr>
        <w:t xml:space="preserve"> dall’11 al 15 novembre</w:t>
      </w:r>
      <w:r w:rsidR="005760BB">
        <w:rPr>
          <w:rFonts w:cs="Times New Roman"/>
          <w:lang w:val="it-IT"/>
        </w:rPr>
        <w:t xml:space="preserve"> - </w:t>
      </w:r>
      <w:r w:rsidR="00D560A4">
        <w:rPr>
          <w:rFonts w:cs="Times New Roman"/>
          <w:lang w:val="it-IT"/>
        </w:rPr>
        <w:t xml:space="preserve">la </w:t>
      </w:r>
      <w:r w:rsidRPr="0022432E">
        <w:rPr>
          <w:rFonts w:cs="Times New Roman"/>
          <w:lang w:val="it-IT"/>
        </w:rPr>
        <w:t>piattaforma in realtà virtuale creata appositamente per la meccanica agricola, che prevede al proprio interno una sessione specifica per il giardinaggio e la cura del verde</w:t>
      </w:r>
      <w:r w:rsidR="005760BB">
        <w:rPr>
          <w:rFonts w:cs="Times New Roman"/>
          <w:lang w:val="it-IT"/>
        </w:rPr>
        <w:t>,</w:t>
      </w:r>
      <w:r w:rsidRPr="0022432E">
        <w:rPr>
          <w:rFonts w:cs="Times New Roman"/>
          <w:lang w:val="it-IT"/>
        </w:rPr>
        <w:t xml:space="preserve"> e che consente al pubblico e agli operatori di conoscere le gamme e le novità di prodotto, e di contattare le case costruttrici in videoconferenza. </w:t>
      </w:r>
    </w:p>
    <w:p w14:paraId="2D9C4E00" w14:textId="77777777" w:rsidR="008553FB" w:rsidRPr="0022432E" w:rsidRDefault="008553FB" w:rsidP="008553FB">
      <w:pPr>
        <w:jc w:val="both"/>
        <w:rPr>
          <w:rFonts w:cs="Times New Roman"/>
          <w:lang w:val="it-IT"/>
        </w:rPr>
      </w:pPr>
      <w:r w:rsidRPr="0022432E">
        <w:rPr>
          <w:rFonts w:cs="Times New Roman"/>
          <w:lang w:val="it-IT"/>
        </w:rPr>
        <w:t>La registrazione è gratuita</w:t>
      </w:r>
      <w:r w:rsidR="00225312">
        <w:rPr>
          <w:rFonts w:cs="Times New Roman"/>
          <w:lang w:val="it-IT"/>
        </w:rPr>
        <w:t xml:space="preserve">: </w:t>
      </w:r>
      <w:hyperlink r:id="rId6" w:history="1">
        <w:r w:rsidRPr="0022432E">
          <w:rPr>
            <w:rStyle w:val="Collegamentoipertestuale"/>
            <w:rFonts w:cs="Times New Roman"/>
            <w:lang w:val="it-IT"/>
          </w:rPr>
          <w:t>https://www.eima.it/it/eima-digital-preview-2020.php</w:t>
        </w:r>
      </w:hyperlink>
      <w:r w:rsidRPr="0022432E">
        <w:rPr>
          <w:rFonts w:cs="Times New Roman"/>
          <w:lang w:val="it-IT"/>
        </w:rPr>
        <w:t xml:space="preserve">. </w:t>
      </w:r>
    </w:p>
    <w:p w14:paraId="60692918" w14:textId="77777777" w:rsidR="008553FB" w:rsidRPr="006810E8" w:rsidRDefault="008553FB" w:rsidP="008553FB">
      <w:pPr>
        <w:jc w:val="both"/>
        <w:rPr>
          <w:rFonts w:cs="Times New Roman"/>
          <w:b/>
          <w:bCs/>
          <w:lang w:val="it-IT"/>
        </w:rPr>
      </w:pPr>
    </w:p>
    <w:p w14:paraId="3D5A686B" w14:textId="77777777" w:rsidR="008553FB" w:rsidRPr="006810E8" w:rsidRDefault="008553FB" w:rsidP="008553FB">
      <w:pPr>
        <w:jc w:val="both"/>
        <w:rPr>
          <w:rFonts w:cs="Times New Roman"/>
          <w:b/>
          <w:bCs/>
          <w:lang w:val="it-IT"/>
        </w:rPr>
      </w:pPr>
      <w:r w:rsidRPr="006810E8">
        <w:rPr>
          <w:rFonts w:cs="Times New Roman"/>
          <w:b/>
          <w:bCs/>
          <w:lang w:val="it-IT"/>
        </w:rPr>
        <w:t xml:space="preserve">Roma, </w:t>
      </w:r>
      <w:r w:rsidR="006810E8" w:rsidRPr="006810E8">
        <w:rPr>
          <w:rFonts w:cs="Times New Roman"/>
          <w:b/>
          <w:bCs/>
          <w:lang w:val="it-IT"/>
        </w:rPr>
        <w:t>2 novembre</w:t>
      </w:r>
      <w:r w:rsidRPr="006810E8">
        <w:rPr>
          <w:rFonts w:cs="Times New Roman"/>
          <w:b/>
          <w:bCs/>
          <w:lang w:val="it-IT"/>
        </w:rPr>
        <w:t xml:space="preserve"> 2020</w:t>
      </w:r>
    </w:p>
    <w:p w14:paraId="50649D86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3EFBF08D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62482704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050D9D79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765ED656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2F51A7F7" w14:textId="77777777" w:rsidR="006810E8" w:rsidRDefault="006810E8" w:rsidP="006810E8">
      <w:pPr>
        <w:jc w:val="center"/>
        <w:rPr>
          <w:rFonts w:cs="Times New Roman"/>
          <w:bCs/>
          <w:lang w:val="it-IT"/>
        </w:rPr>
      </w:pPr>
    </w:p>
    <w:p w14:paraId="6AA578FB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691F359C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6D58883F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786FCC46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73FC8F24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3B0C3FB4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5FF4BE52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  <w:r w:rsidRPr="006810E8">
        <w:rPr>
          <w:rFonts w:cs="Times New Roman"/>
          <w:b/>
          <w:bCs/>
          <w:u w:val="single"/>
          <w:lang w:val="it-IT"/>
        </w:rPr>
        <w:t>ANDAMENTO DEL MERCATO – 3° TRIMESTRE 2020</w:t>
      </w:r>
    </w:p>
    <w:p w14:paraId="4B363923" w14:textId="77777777" w:rsidR="006810E8" w:rsidRDefault="006810E8" w:rsidP="006810E8">
      <w:pPr>
        <w:jc w:val="center"/>
        <w:rPr>
          <w:rFonts w:cs="Times New Roman"/>
          <w:b/>
          <w:bCs/>
          <w:u w:val="single"/>
          <w:lang w:val="it-IT"/>
        </w:rPr>
      </w:pPr>
    </w:p>
    <w:p w14:paraId="7A3ADC63" w14:textId="77777777" w:rsidR="006810E8" w:rsidRDefault="006810E8" w:rsidP="000E71A7">
      <w:pPr>
        <w:jc w:val="center"/>
        <w:rPr>
          <w:rFonts w:cs="Times New Roman"/>
          <w:bCs/>
          <w:lang w:val="it-IT"/>
        </w:rPr>
      </w:pPr>
      <w:proofErr w:type="spellStart"/>
      <w:r w:rsidRPr="006810E8">
        <w:rPr>
          <w:rFonts w:cs="Times New Roman"/>
          <w:b/>
          <w:bCs/>
          <w:lang w:val="it-IT"/>
        </w:rPr>
        <w:t>Var</w:t>
      </w:r>
      <w:proofErr w:type="spellEnd"/>
      <w:r w:rsidRPr="006810E8">
        <w:rPr>
          <w:rFonts w:cs="Times New Roman"/>
          <w:b/>
          <w:bCs/>
          <w:lang w:val="it-IT"/>
        </w:rPr>
        <w:t>. % 3° trimestre 2020 rispetto al 3° trimestre 2019</w:t>
      </w:r>
    </w:p>
    <w:p w14:paraId="3F25B8A7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2529ADB8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4AFA3785" w14:textId="77777777" w:rsidR="006810E8" w:rsidRDefault="000E71A7" w:rsidP="000E71A7">
      <w:pPr>
        <w:jc w:val="center"/>
        <w:rPr>
          <w:rFonts w:cs="Times New Roman"/>
          <w:bCs/>
          <w:lang w:val="it-IT"/>
        </w:rPr>
      </w:pPr>
      <w:r>
        <w:rPr>
          <w:rFonts w:cs="Times New Roman"/>
          <w:bCs/>
          <w:noProof/>
          <w:lang w:val="it-IT"/>
        </w:rPr>
        <w:drawing>
          <wp:inline distT="0" distB="0" distL="0" distR="0" wp14:anchorId="59535188" wp14:editId="6C6BC5C4">
            <wp:extent cx="2781300" cy="37795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0D4AF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785C48F0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076719B3" w14:textId="77777777" w:rsidR="006810E8" w:rsidRPr="0022432E" w:rsidRDefault="006810E8" w:rsidP="008553FB">
      <w:pPr>
        <w:jc w:val="both"/>
        <w:rPr>
          <w:rFonts w:cs="Times New Roman"/>
          <w:bCs/>
          <w:lang w:val="it-IT"/>
        </w:rPr>
      </w:pPr>
    </w:p>
    <w:p w14:paraId="19519AE8" w14:textId="77777777" w:rsidR="008553FB" w:rsidRPr="0022432E" w:rsidRDefault="008553FB" w:rsidP="008553FB">
      <w:pPr>
        <w:jc w:val="both"/>
        <w:rPr>
          <w:rFonts w:cs="Times New Roman"/>
          <w:bCs/>
          <w:lang w:val="it-IT"/>
        </w:rPr>
      </w:pPr>
    </w:p>
    <w:p w14:paraId="6AB07691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0EC19309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33328B80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351E6F10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6B97902D" w14:textId="77777777" w:rsidR="006810E8" w:rsidRDefault="006810E8" w:rsidP="008553FB">
      <w:pPr>
        <w:jc w:val="both"/>
        <w:rPr>
          <w:rFonts w:cs="Times New Roman"/>
          <w:bCs/>
          <w:lang w:val="it-IT"/>
        </w:rPr>
      </w:pPr>
    </w:p>
    <w:p w14:paraId="3083069C" w14:textId="77777777" w:rsidR="006810E8" w:rsidRDefault="006810E8" w:rsidP="008553FB">
      <w:pPr>
        <w:jc w:val="both"/>
        <w:rPr>
          <w:rFonts w:cs="Times New Roman"/>
          <w:b/>
          <w:bCs/>
          <w:lang w:val="it-IT"/>
        </w:rPr>
      </w:pPr>
    </w:p>
    <w:p w14:paraId="2DA156AE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21871A0B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56FEE0C0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0B010DE7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427F1CD4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2181B68D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08450848" w14:textId="77777777" w:rsidR="000E71A7" w:rsidRPr="006810E8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5B5B6974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5CE962ED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00850B7F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0B16C21C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03215DC8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321763B6" w14:textId="77777777" w:rsidR="000E71A7" w:rsidRDefault="000E71A7" w:rsidP="008553FB">
      <w:pPr>
        <w:jc w:val="both"/>
        <w:rPr>
          <w:rFonts w:cs="Times New Roman"/>
          <w:b/>
          <w:bCs/>
          <w:lang w:val="it-IT"/>
        </w:rPr>
      </w:pPr>
    </w:p>
    <w:p w14:paraId="46591918" w14:textId="77777777" w:rsidR="008553FB" w:rsidRPr="006810E8" w:rsidRDefault="008553FB" w:rsidP="008553FB">
      <w:pPr>
        <w:jc w:val="both"/>
        <w:rPr>
          <w:rFonts w:cs="Times New Roman"/>
          <w:b/>
          <w:bCs/>
          <w:lang w:val="it-IT"/>
        </w:rPr>
      </w:pPr>
      <w:r w:rsidRPr="006810E8">
        <w:rPr>
          <w:rFonts w:cs="Times New Roman"/>
          <w:b/>
          <w:bCs/>
          <w:lang w:val="it-IT"/>
        </w:rPr>
        <w:t>Variazione percentuale delle vendite di macchine da giardino per il periodo gennaio-settembre 2020 rispetto al periodo gennaio-settembre 2019</w:t>
      </w:r>
    </w:p>
    <w:p w14:paraId="632489FE" w14:textId="77777777" w:rsidR="006810E8" w:rsidRPr="0022432E" w:rsidRDefault="006810E8" w:rsidP="008553FB">
      <w:pPr>
        <w:jc w:val="both"/>
        <w:rPr>
          <w:rFonts w:cs="Times New Roman"/>
          <w:lang w:val="it-IT"/>
        </w:rPr>
      </w:pPr>
    </w:p>
    <w:tbl>
      <w:tblPr>
        <w:tblStyle w:val="Grigliatabella"/>
        <w:tblW w:w="0" w:type="auto"/>
        <w:jc w:val="center"/>
        <w:tblLook w:val="0420" w:firstRow="1" w:lastRow="0" w:firstColumn="0" w:lastColumn="0" w:noHBand="0" w:noVBand="1"/>
      </w:tblPr>
      <w:tblGrid>
        <w:gridCol w:w="3786"/>
        <w:gridCol w:w="1943"/>
      </w:tblGrid>
      <w:tr w:rsidR="008553FB" w:rsidRPr="0022432E" w14:paraId="32B5930A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CEB662" w14:textId="77777777" w:rsidR="008553FB" w:rsidRPr="0022432E" w:rsidRDefault="008553FB" w:rsidP="00F96BD0">
            <w:pPr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790AA" w14:textId="77777777" w:rsidR="008553FB" w:rsidRPr="0022432E" w:rsidRDefault="008553FB" w:rsidP="00F96BD0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kern w:val="24"/>
                <w:lang w:eastAsia="it-IT"/>
              </w:rPr>
              <w:t>Var. % 2020/2019</w:t>
            </w:r>
          </w:p>
        </w:tc>
      </w:tr>
      <w:tr w:rsidR="008553FB" w:rsidRPr="0022432E" w14:paraId="65C2B8C6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AD6B2D5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RASAERBA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78B2B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-7,7%</w:t>
            </w:r>
          </w:p>
        </w:tc>
      </w:tr>
      <w:tr w:rsidR="008553FB" w:rsidRPr="0022432E" w14:paraId="5E0F7020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A37810F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MOTOSEGHE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F0354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0,8%</w:t>
            </w:r>
          </w:p>
        </w:tc>
      </w:tr>
      <w:tr w:rsidR="008553FB" w:rsidRPr="0022432E" w14:paraId="23D1D986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14D67D3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DECESPUGLIATORI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4C837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-1,9%</w:t>
            </w:r>
          </w:p>
        </w:tc>
      </w:tr>
      <w:tr w:rsidR="008553FB" w:rsidRPr="0022432E" w14:paraId="44778040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492A09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TRIMMER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81341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14,9%</w:t>
            </w:r>
          </w:p>
        </w:tc>
      </w:tr>
      <w:tr w:rsidR="008553FB" w:rsidRPr="0022432E" w14:paraId="0010D8BD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77FF6B6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SOFFIATORI/ASPIRATORI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86754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-0,2%</w:t>
            </w:r>
          </w:p>
        </w:tc>
      </w:tr>
      <w:tr w:rsidR="008553FB" w:rsidRPr="0022432E" w14:paraId="1E72B2EC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1576842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BIOTRITURATORI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77C27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16,1%</w:t>
            </w:r>
          </w:p>
        </w:tc>
      </w:tr>
      <w:tr w:rsidR="008553FB" w:rsidRPr="0022432E" w14:paraId="5E6423A1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46B78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MOTOZAPPATRICI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BFEA1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3,3%</w:t>
            </w:r>
          </w:p>
        </w:tc>
      </w:tr>
      <w:tr w:rsidR="008553FB" w:rsidRPr="0022432E" w14:paraId="082BEBCC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2B7B9B8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TAGLIASIEPI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CB22B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3,1%</w:t>
            </w:r>
          </w:p>
        </w:tc>
      </w:tr>
      <w:tr w:rsidR="008553FB" w:rsidRPr="0022432E" w14:paraId="059ACCC0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801B23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SPAZZANEVE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F08A1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-46,2%</w:t>
            </w:r>
          </w:p>
        </w:tc>
      </w:tr>
      <w:tr w:rsidR="008553FB" w:rsidRPr="0022432E" w14:paraId="38670CD8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EADA770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ARIEGGIATORI/SCARIFICATORI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D2452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-2,7%</w:t>
            </w:r>
          </w:p>
        </w:tc>
      </w:tr>
      <w:tr w:rsidR="008553FB" w:rsidRPr="0022432E" w14:paraId="1E2335F8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4649701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POTATRICI AD ASTA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1E7B8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18,8%</w:t>
            </w:r>
          </w:p>
        </w:tc>
      </w:tr>
      <w:tr w:rsidR="008553FB" w:rsidRPr="0022432E" w14:paraId="39E92712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7DA2072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 xml:space="preserve">TRATTORINI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B8C7C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-8,8%</w:t>
            </w:r>
          </w:p>
        </w:tc>
      </w:tr>
      <w:tr w:rsidR="008553FB" w:rsidRPr="0022432E" w14:paraId="6ED8491C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8CB5F4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ZERO TURN Consumer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D385D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14,0%</w:t>
            </w:r>
          </w:p>
        </w:tc>
      </w:tr>
      <w:tr w:rsidR="008553FB" w:rsidRPr="0022432E" w14:paraId="3833B250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A79A4C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ZERO TURN MMV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3CFB2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-27,4%</w:t>
            </w:r>
          </w:p>
        </w:tc>
      </w:tr>
      <w:tr w:rsidR="008553FB" w:rsidRPr="0022432E" w14:paraId="0CD18FA8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24C67F4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RIDE-ON Consumer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CBAA8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-7,0%</w:t>
            </w:r>
          </w:p>
        </w:tc>
      </w:tr>
      <w:tr w:rsidR="008553FB" w:rsidRPr="0022432E" w14:paraId="33D5E704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E80E497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RIDE-ON MMV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E566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0,0%</w:t>
            </w:r>
          </w:p>
        </w:tc>
      </w:tr>
      <w:tr w:rsidR="008553FB" w:rsidRPr="0022432E" w14:paraId="3562D307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0C5B5F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ATOMIZZATORI/IRRORATORI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A19F6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78,0%</w:t>
            </w:r>
          </w:p>
        </w:tc>
      </w:tr>
      <w:tr w:rsidR="008553FB" w:rsidRPr="0022432E" w14:paraId="08742317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B467329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RASAERBA ROBOT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CA78A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5,2%</w:t>
            </w:r>
          </w:p>
        </w:tc>
      </w:tr>
      <w:tr w:rsidR="008553FB" w:rsidRPr="0022432E" w14:paraId="3C4D577A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A72E78B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val="it-IT" w:eastAsia="it-IT"/>
              </w:rPr>
              <w:t xml:space="preserve">FORBICI DA PRATO A BATTERIA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9B68E" w14:textId="77777777" w:rsidR="008553FB" w:rsidRPr="0022432E" w:rsidRDefault="008553FB" w:rsidP="00F96BD0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11,4%</w:t>
            </w:r>
          </w:p>
        </w:tc>
      </w:tr>
      <w:tr w:rsidR="008553FB" w:rsidRPr="0022432E" w14:paraId="62C431F7" w14:textId="77777777" w:rsidTr="00F96BD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E21C0C1" w14:textId="77777777" w:rsidR="008553FB" w:rsidRPr="0022432E" w:rsidRDefault="008553FB" w:rsidP="00C93831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C995B" w14:textId="77777777" w:rsidR="008553FB" w:rsidRPr="0022432E" w:rsidRDefault="008553FB" w:rsidP="00F96BD0">
            <w:pPr>
              <w:jc w:val="both"/>
              <w:textAlignment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22432E">
              <w:rPr>
                <w:rFonts w:ascii="Times New Roman" w:eastAsia="Times New Roman" w:hAnsi="Times New Roman" w:cs="Times New Roman"/>
                <w:bCs/>
                <w:color w:val="244062"/>
                <w:kern w:val="24"/>
                <w:lang w:eastAsia="it-IT"/>
              </w:rPr>
              <w:t>-0,7%</w:t>
            </w:r>
          </w:p>
        </w:tc>
      </w:tr>
    </w:tbl>
    <w:p w14:paraId="1BBDBEF4" w14:textId="77777777" w:rsidR="006810E8" w:rsidRDefault="006810E8" w:rsidP="006810E8">
      <w:pPr>
        <w:jc w:val="both"/>
        <w:rPr>
          <w:rFonts w:cs="Times New Roman"/>
          <w:bCs/>
          <w:lang w:val="it-IT"/>
        </w:rPr>
      </w:pPr>
    </w:p>
    <w:sectPr w:rsidR="006810E8" w:rsidSect="00D406B4">
      <w:headerReference w:type="default" r:id="rId8"/>
      <w:footerReference w:type="default" r:id="rId9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7D02E" w14:textId="77777777" w:rsidR="002F7137" w:rsidRDefault="002F7137">
      <w:r>
        <w:separator/>
      </w:r>
    </w:p>
  </w:endnote>
  <w:endnote w:type="continuationSeparator" w:id="0">
    <w:p w14:paraId="660C9DC9" w14:textId="77777777" w:rsidR="002F7137" w:rsidRDefault="002F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3496E" w14:textId="77777777" w:rsidR="00F50302" w:rsidRDefault="00F5030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51F24" w14:textId="77777777" w:rsidR="002F7137" w:rsidRDefault="002F7137">
      <w:r>
        <w:separator/>
      </w:r>
    </w:p>
  </w:footnote>
  <w:footnote w:type="continuationSeparator" w:id="0">
    <w:p w14:paraId="6BB26B9E" w14:textId="77777777" w:rsidR="002F7137" w:rsidRDefault="002F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121B" w14:textId="77777777" w:rsidR="00F50302" w:rsidRDefault="00A57555">
    <w:pPr>
      <w:pStyle w:val="Intestazione"/>
      <w:tabs>
        <w:tab w:val="clear" w:pos="9638"/>
        <w:tab w:val="right" w:pos="7485"/>
      </w:tabs>
    </w:pPr>
    <w:r>
      <w:rPr>
        <w:noProof/>
        <w:lang w:val="it-IT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62170D2" wp14:editId="6BF1E4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9525" t="9525" r="6350" b="317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64519D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OC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x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Ys4jgh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9E1B05B" wp14:editId="223770C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3EEFE80" wp14:editId="42A65DC6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856A4" w14:textId="77777777" w:rsidR="00F50302" w:rsidRDefault="00D406B4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7555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EFE80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036856A4" w14:textId="77777777" w:rsidR="00F50302" w:rsidRDefault="00D406B4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7555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953A3"/>
    <w:rsid w:val="00097B12"/>
    <w:rsid w:val="000E71A7"/>
    <w:rsid w:val="00124A76"/>
    <w:rsid w:val="00180463"/>
    <w:rsid w:val="0018354D"/>
    <w:rsid w:val="0022432E"/>
    <w:rsid w:val="00225312"/>
    <w:rsid w:val="00256769"/>
    <w:rsid w:val="00256A3A"/>
    <w:rsid w:val="002F7137"/>
    <w:rsid w:val="003076AD"/>
    <w:rsid w:val="003241F7"/>
    <w:rsid w:val="00330ADB"/>
    <w:rsid w:val="00364712"/>
    <w:rsid w:val="00395CEF"/>
    <w:rsid w:val="003B358C"/>
    <w:rsid w:val="00406182"/>
    <w:rsid w:val="004330CB"/>
    <w:rsid w:val="00477EB0"/>
    <w:rsid w:val="00486E84"/>
    <w:rsid w:val="004F7D4D"/>
    <w:rsid w:val="005760BB"/>
    <w:rsid w:val="00643058"/>
    <w:rsid w:val="00677CC8"/>
    <w:rsid w:val="006810E8"/>
    <w:rsid w:val="00684F0C"/>
    <w:rsid w:val="006C0D12"/>
    <w:rsid w:val="006C65AF"/>
    <w:rsid w:val="00766BC5"/>
    <w:rsid w:val="007A2D4F"/>
    <w:rsid w:val="008553FB"/>
    <w:rsid w:val="00892EB6"/>
    <w:rsid w:val="00896574"/>
    <w:rsid w:val="008C6C11"/>
    <w:rsid w:val="009234B5"/>
    <w:rsid w:val="009C0F34"/>
    <w:rsid w:val="00A440F2"/>
    <w:rsid w:val="00A57555"/>
    <w:rsid w:val="00B21437"/>
    <w:rsid w:val="00C03358"/>
    <w:rsid w:val="00C111DE"/>
    <w:rsid w:val="00C15314"/>
    <w:rsid w:val="00C3470B"/>
    <w:rsid w:val="00C83B9F"/>
    <w:rsid w:val="00C93831"/>
    <w:rsid w:val="00D15837"/>
    <w:rsid w:val="00D406B4"/>
    <w:rsid w:val="00D560A4"/>
    <w:rsid w:val="00EC5741"/>
    <w:rsid w:val="00F1367E"/>
    <w:rsid w:val="00F46B54"/>
    <w:rsid w:val="00F50302"/>
    <w:rsid w:val="00F7014D"/>
    <w:rsid w:val="00F96485"/>
    <w:rsid w:val="00FB6381"/>
    <w:rsid w:val="00FD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63646"/>
  <w15:docId w15:val="{1A8CC93C-F3D6-4EBB-9FC6-3511C39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ma.it/it/eima-digital-preview-2020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Paola</cp:lastModifiedBy>
  <cp:revision>2</cp:revision>
  <cp:lastPrinted>2020-11-02T16:06:00Z</cp:lastPrinted>
  <dcterms:created xsi:type="dcterms:W3CDTF">2020-11-03T08:05:00Z</dcterms:created>
  <dcterms:modified xsi:type="dcterms:W3CDTF">2020-11-03T08:05:00Z</dcterms:modified>
</cp:coreProperties>
</file>